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40"/>
        <w:tblW w:w="11040" w:type="dxa"/>
        <w:tblBorders>
          <w:left w:val="single" w:sz="6" w:space="0" w:color="DDE1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4"/>
        <w:gridCol w:w="366"/>
      </w:tblGrid>
      <w:tr w:rsidR="007C3914" w:rsidRPr="007C3914" w:rsidTr="007C3914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C3914" w:rsidRPr="007C3914" w:rsidRDefault="007C3914" w:rsidP="007C39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C3914">
              <w:rPr>
                <w:rFonts w:ascii="inherit" w:eastAsia="Times New Roman" w:hAnsi="inherit" w:cs="Arial"/>
                <w:b/>
                <w:bCs/>
                <w:color w:val="3B425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ПАМЯТКА</w:t>
            </w:r>
          </w:p>
        </w:tc>
        <w:tc>
          <w:tcPr>
            <w:tcW w:w="0" w:type="auto"/>
            <w:vMerge w:val="restart"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C3914" w:rsidRPr="007C3914" w:rsidRDefault="007C3914" w:rsidP="007C3914">
            <w:pPr>
              <w:spacing w:after="0" w:line="240" w:lineRule="auto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</w:p>
        </w:tc>
      </w:tr>
      <w:tr w:rsidR="007C3914" w:rsidRPr="007C3914" w:rsidTr="007C3914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C3914" w:rsidRPr="007C3914" w:rsidRDefault="007C3914" w:rsidP="007C391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b/>
                <w:bCs/>
                <w:color w:val="3B425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о мерах безопасности в жилых домах.</w:t>
            </w:r>
          </w:p>
        </w:tc>
        <w:tc>
          <w:tcPr>
            <w:tcW w:w="0" w:type="auto"/>
            <w:vMerge/>
            <w:tcBorders>
              <w:top w:val="single" w:sz="6" w:space="0" w:color="DDE1E6"/>
              <w:left w:val="single" w:sz="6" w:space="0" w:color="DDE1E6"/>
              <w:bottom w:val="single" w:sz="6" w:space="0" w:color="DDE1E6"/>
              <w:right w:val="single" w:sz="6" w:space="0" w:color="DDE1E6"/>
            </w:tcBorders>
            <w:shd w:val="clear" w:color="auto" w:fill="auto"/>
            <w:vAlign w:val="center"/>
            <w:hideMark/>
          </w:tcPr>
          <w:p w:rsidR="007C3914" w:rsidRPr="007C3914" w:rsidRDefault="007C3914" w:rsidP="007C3914">
            <w:pPr>
              <w:spacing w:after="0" w:line="240" w:lineRule="auto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</w:p>
        </w:tc>
      </w:tr>
      <w:tr w:rsidR="007C3914" w:rsidRPr="007C3914" w:rsidTr="007C3914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C3914" w:rsidRPr="007C3914" w:rsidRDefault="007C3914" w:rsidP="007C3914">
            <w:pPr>
              <w:spacing w:after="0" w:line="240" w:lineRule="auto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8"/>
            <w:vAlign w:val="center"/>
            <w:hideMark/>
          </w:tcPr>
          <w:p w:rsidR="007C3914" w:rsidRPr="007C3914" w:rsidRDefault="007C3914" w:rsidP="007C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914" w:rsidRPr="007C3914" w:rsidTr="007C3914">
        <w:tc>
          <w:tcPr>
            <w:tcW w:w="0" w:type="auto"/>
            <w:tcBorders>
              <w:top w:val="single" w:sz="6" w:space="0" w:color="DDE1E6"/>
              <w:left w:val="nil"/>
              <w:bottom w:val="single" w:sz="6" w:space="0" w:color="DDE1E6"/>
              <w:right w:val="single" w:sz="6" w:space="0" w:color="DDE1E6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b/>
                <w:bCs/>
                <w:color w:val="3B4256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 целях обеспечения пожарной безопасности жилого дома (квартиры) необходимо строго соблюдать и выполнять следующие правила пожарной безопасности: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1. Не устраивать кладовки на лестничных клетках и под маршами в подъезде дома.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2. Не загромождать мебелью и другими предметами двери, люки на балконах и лоджиях, являющиеся выходами на наружные эвакуационные лестницы.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3. Не допускать хранения легковоспламеняющихся и горючих жидкостей более 10 л.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4. Не допускать хранение горючих материалов в чердачных помещениях.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5. В чердачных и подвальных помещениях, в кладовых и сараях не допускать курения, применения открытого огня.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6. Не эксплуатировать электроприборы и электрооборудование с проводами и кабелями с поврежденной или потерявшей защитные свойства изоляцией.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7. Не включать одновременно в электросеть нескольких электроприборов большой мощности, это ведет к ее перегрузке и может стать причиной пожара.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8. Не подвешивать электропроводку на гвоздях и не заклеивайте ее обоями.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9. Не обертывать электролампы и светильники бумагой, тканью и другими горючими материалами.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10. 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11. Не допускать курение в постели, не бросать не затушенные спички и окурки.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 xml:space="preserve">12. Следить за изоляцией электропроводки, она должна быть в исправном состоянии. Если в вашей квартире, доме ветхая электропроводка, повреждены </w:t>
            </w:r>
            <w:proofErr w:type="spellStart"/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электророзетки</w:t>
            </w:r>
            <w:proofErr w:type="spellEnd"/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, не ждите, когда вспыхнет пожар, произведите их ремонт.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13. Не отогревать открытым огнем замерзшие трубы водопровода, канализации и отопительных систем (отогревать следует горячей водой или песком).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14. 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</w:t>
            </w: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softHyphen/>
              <w:t>пространение на соседние жилые дома или другие строения.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15. Запрещается разводить костры на территории жилых домов, дач, садовых домиков.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16. Следить за состоянием дверей подвальных и чердачных помещений. В случае отсутствия замков сообщать в жилищную службу Вашего района.</w:t>
            </w:r>
          </w:p>
          <w:p w:rsidR="007C3914" w:rsidRPr="007C3914" w:rsidRDefault="007C3914" w:rsidP="007C391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</w:pPr>
            <w:r w:rsidRPr="007C3914">
              <w:rPr>
                <w:rFonts w:ascii="inherit" w:eastAsia="Times New Roman" w:hAnsi="inherit" w:cs="Arial"/>
                <w:color w:val="3B4256"/>
                <w:sz w:val="28"/>
                <w:szCs w:val="28"/>
                <w:lang w:eastAsia="ru-RU"/>
              </w:rPr>
              <w:t>17. Прятать спички от детей и не оставлять детей без присмотра.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3914" w:rsidRPr="007C3914" w:rsidRDefault="007C3914" w:rsidP="007C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6176" w:rsidRDefault="00236176"/>
    <w:sectPr w:rsidR="0023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14"/>
    <w:rsid w:val="00236176"/>
    <w:rsid w:val="007C3914"/>
    <w:rsid w:val="00B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2D39-760B-450B-9387-B61D8751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2023-02-14T06:10:00Z</dcterms:created>
  <dcterms:modified xsi:type="dcterms:W3CDTF">2023-02-14T06:10:00Z</dcterms:modified>
</cp:coreProperties>
</file>